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68993" w14:textId="77777777" w:rsidR="00747843" w:rsidRPr="0089725A" w:rsidRDefault="0089725A">
      <w:pPr>
        <w:pStyle w:val="1"/>
        <w:rPr>
          <w:lang w:val="ru-RU"/>
        </w:rPr>
      </w:pPr>
      <w:r w:rsidRPr="0089725A">
        <w:rPr>
          <w:rFonts w:ascii="Calibri" w:hAnsi="Calibri"/>
          <w:color w:val="2E5EAA"/>
          <w:sz w:val="36"/>
          <w:lang w:val="ru-RU"/>
        </w:rPr>
        <w:t xml:space="preserve">Финальное ревью скилла </w:t>
      </w:r>
      <w:r>
        <w:rPr>
          <w:rFonts w:ascii="Calibri" w:hAnsi="Calibri"/>
          <w:color w:val="2E5EAA"/>
          <w:sz w:val="36"/>
        </w:rPr>
        <w:t>MQL</w:t>
      </w:r>
      <w:r w:rsidRPr="0089725A">
        <w:rPr>
          <w:rFonts w:ascii="Calibri" w:hAnsi="Calibri"/>
          <w:color w:val="2E5EAA"/>
          <w:sz w:val="36"/>
          <w:lang w:val="ru-RU"/>
        </w:rPr>
        <w:t>-</w:t>
      </w:r>
      <w:r>
        <w:rPr>
          <w:rFonts w:ascii="Calibri" w:hAnsi="Calibri"/>
          <w:color w:val="2E5EAA"/>
          <w:sz w:val="36"/>
        </w:rPr>
        <w:t>TUTOR</w:t>
      </w:r>
    </w:p>
    <w:p w14:paraId="649883C6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b/>
          <w:lang w:val="ru-RU"/>
        </w:rPr>
        <w:t xml:space="preserve">Контекст: </w:t>
      </w:r>
    </w:p>
    <w:p w14:paraId="4A0425AF" w14:textId="677CA40B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i/>
          <w:lang w:val="ru-RU"/>
        </w:rPr>
        <w:t xml:space="preserve">Учебный скилл для статьи на </w:t>
      </w:r>
      <w:r>
        <w:rPr>
          <w:i/>
        </w:rPr>
        <w:t>mql</w:t>
      </w:r>
      <w:r w:rsidRPr="0089725A">
        <w:rPr>
          <w:i/>
          <w:lang w:val="ru-RU"/>
        </w:rPr>
        <w:t>5.</w:t>
      </w:r>
      <w:r>
        <w:rPr>
          <w:i/>
        </w:rPr>
        <w:t>com</w:t>
      </w:r>
      <w:r w:rsidRPr="0089725A">
        <w:rPr>
          <w:i/>
          <w:lang w:val="ru-RU"/>
        </w:rPr>
        <w:t xml:space="preserve">. </w:t>
      </w:r>
    </w:p>
    <w:p w14:paraId="1C2693DA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b/>
          <w:lang w:val="ru-RU"/>
        </w:rPr>
        <w:t xml:space="preserve">Версия для ревью: </w:t>
      </w:r>
    </w:p>
    <w:p w14:paraId="0F02CD8B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i/>
          <w:lang w:val="ru-RU"/>
        </w:rPr>
        <w:t xml:space="preserve">Финальная, после устранения всех </w:t>
      </w:r>
      <w:r w:rsidRPr="0089725A">
        <w:rPr>
          <w:i/>
          <w:lang w:val="ru-RU"/>
        </w:rPr>
        <w:t>замечаний из первого раунда.</w:t>
      </w:r>
    </w:p>
    <w:p w14:paraId="7993FB93" w14:textId="77777777" w:rsidR="00747843" w:rsidRPr="0089725A" w:rsidRDefault="0089725A">
      <w:pPr>
        <w:pStyle w:val="21"/>
        <w:rPr>
          <w:lang w:val="ru-RU"/>
        </w:rPr>
      </w:pPr>
      <w:r w:rsidRPr="0089725A">
        <w:rPr>
          <w:rFonts w:ascii="Calibri" w:hAnsi="Calibri"/>
          <w:color w:val="4477AA"/>
          <w:sz w:val="28"/>
          <w:lang w:val="ru-RU"/>
        </w:rPr>
        <w:t>Архитектура скилла</w:t>
      </w:r>
    </w:p>
    <w:p w14:paraId="3D272B71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 xml:space="preserve">Скилл делает ровно одно и делает это хорошо: генерирует заготовку </w:t>
      </w:r>
      <w:r>
        <w:t>MQL</w:t>
      </w:r>
      <w:r w:rsidRPr="0089725A">
        <w:rPr>
          <w:lang w:val="ru-RU"/>
        </w:rPr>
        <w:t xml:space="preserve">5-скрипта с правильной структурой, метаданными и </w:t>
      </w:r>
      <w:r>
        <w:t>input</w:t>
      </w:r>
      <w:r w:rsidRPr="0089725A">
        <w:rPr>
          <w:lang w:val="ru-RU"/>
        </w:rPr>
        <w:t xml:space="preserve">-параметрами. </w:t>
      </w:r>
      <w:r>
        <w:t>OnStart</w:t>
      </w:r>
      <w:r w:rsidRPr="0089725A">
        <w:rPr>
          <w:lang w:val="ru-RU"/>
        </w:rPr>
        <w:t>() остаётся пустым — это генератор скелета, не тела. Для учебног</w:t>
      </w:r>
      <w:r w:rsidRPr="0089725A">
        <w:rPr>
          <w:lang w:val="ru-RU"/>
        </w:rPr>
        <w:t>о материала это правильное ограничение: читатель получает чистую основу, которую потом наполняет своей логикой.</w:t>
      </w:r>
    </w:p>
    <w:p w14:paraId="22BA5D67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>Ключевое архитектурное решение — два эталонных шаблона вместо одного универсального:</w:t>
      </w:r>
    </w:p>
    <w:p w14:paraId="629DF99B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etalon</w:t>
      </w:r>
      <w:r w:rsidRPr="0089725A">
        <w:rPr>
          <w:lang w:val="ru-RU"/>
        </w:rPr>
        <w:t>_</w:t>
      </w:r>
      <w:r>
        <w:t>no</w:t>
      </w:r>
      <w:r w:rsidRPr="0089725A">
        <w:rPr>
          <w:lang w:val="ru-RU"/>
        </w:rPr>
        <w:t>_</w:t>
      </w:r>
      <w:r>
        <w:t>input</w:t>
      </w:r>
      <w:r w:rsidRPr="0089725A">
        <w:rPr>
          <w:lang w:val="ru-RU"/>
        </w:rPr>
        <w:t>.</w:t>
      </w:r>
      <w:r>
        <w:t>mq</w:t>
      </w:r>
      <w:r w:rsidRPr="0089725A">
        <w:rPr>
          <w:lang w:val="ru-RU"/>
        </w:rPr>
        <w:t>5 — минимальный скрипт без параметров</w:t>
      </w:r>
    </w:p>
    <w:p w14:paraId="617D8A32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>•</w:t>
      </w:r>
      <w:r w:rsidRPr="0089725A">
        <w:rPr>
          <w:lang w:val="ru-RU"/>
        </w:rPr>
        <w:t xml:space="preserve"> </w:t>
      </w:r>
      <w:r>
        <w:t>etalon</w:t>
      </w:r>
      <w:r w:rsidRPr="0089725A">
        <w:rPr>
          <w:lang w:val="ru-RU"/>
        </w:rPr>
        <w:t>_</w:t>
      </w:r>
      <w:r>
        <w:t>with</w:t>
      </w:r>
      <w:r w:rsidRPr="0089725A">
        <w:rPr>
          <w:lang w:val="ru-RU"/>
        </w:rPr>
        <w:t>_</w:t>
      </w:r>
      <w:r>
        <w:t>input</w:t>
      </w:r>
      <w:r w:rsidRPr="0089725A">
        <w:rPr>
          <w:lang w:val="ru-RU"/>
        </w:rPr>
        <w:t>.</w:t>
      </w:r>
      <w:r>
        <w:t>mq</w:t>
      </w:r>
      <w:r w:rsidRPr="0089725A">
        <w:rPr>
          <w:lang w:val="ru-RU"/>
        </w:rPr>
        <w:t xml:space="preserve">5 — скрипт с </w:t>
      </w:r>
      <w:r>
        <w:t>script</w:t>
      </w:r>
      <w:r w:rsidRPr="0089725A">
        <w:rPr>
          <w:lang w:val="ru-RU"/>
        </w:rPr>
        <w:t>_</w:t>
      </w:r>
      <w:r>
        <w:t>show</w:t>
      </w:r>
      <w:r w:rsidRPr="0089725A">
        <w:rPr>
          <w:lang w:val="ru-RU"/>
        </w:rPr>
        <w:t>_</w:t>
      </w:r>
      <w:r>
        <w:t>inputs</w:t>
      </w:r>
      <w:r w:rsidRPr="0089725A">
        <w:rPr>
          <w:lang w:val="ru-RU"/>
        </w:rPr>
        <w:t>, иконкой и описанием</w:t>
      </w:r>
    </w:p>
    <w:p w14:paraId="282B86AB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>Это избегает антипаттерна «один шаблон на все случаи с закомментированными блоками».</w:t>
      </w:r>
    </w:p>
    <w:p w14:paraId="28DA142E" w14:textId="77777777" w:rsidR="00747843" w:rsidRPr="0089725A" w:rsidRDefault="0089725A">
      <w:pPr>
        <w:pStyle w:val="21"/>
        <w:rPr>
          <w:lang w:val="ru-RU"/>
        </w:rPr>
      </w:pPr>
      <w:r w:rsidRPr="0089725A">
        <w:rPr>
          <w:rFonts w:ascii="Calibri" w:hAnsi="Calibri"/>
          <w:color w:val="4477AA"/>
          <w:sz w:val="28"/>
          <w:lang w:val="ru-RU"/>
        </w:rPr>
        <w:t>Что сделано хорошо</w:t>
      </w:r>
    </w:p>
    <w:p w14:paraId="5144FC2E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t>1. Самодостаточность</w:t>
      </w:r>
    </w:p>
    <w:p w14:paraId="5E8B57E3" w14:textId="3D2C9183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 xml:space="preserve">Скилл не ссылается ни на какие внешние системы. </w:t>
      </w:r>
    </w:p>
    <w:p w14:paraId="22B77DE0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t>2. Строгая, но справедливая валидация</w:t>
      </w:r>
    </w:p>
    <w:p w14:paraId="7464CF1E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Artifact</w:t>
      </w:r>
      <w:r w:rsidRPr="0089725A">
        <w:rPr>
          <w:lang w:val="ru-RU"/>
        </w:rPr>
        <w:t xml:space="preserve"> </w:t>
      </w:r>
      <w:r>
        <w:t>tag</w:t>
      </w:r>
      <w:r w:rsidRPr="0089725A">
        <w:rPr>
          <w:lang w:val="ru-RU"/>
        </w:rPr>
        <w:t xml:space="preserve"> — точное совпадение </w:t>
      </w:r>
      <w:r>
        <w:t>Artifact</w:t>
      </w:r>
      <w:r w:rsidRPr="0089725A">
        <w:rPr>
          <w:lang w:val="ru-RU"/>
        </w:rPr>
        <w:t xml:space="preserve">: </w:t>
      </w:r>
      <w:r>
        <w:t>Simple</w:t>
      </w:r>
      <w:r w:rsidRPr="0089725A">
        <w:rPr>
          <w:lang w:val="ru-RU"/>
        </w:rPr>
        <w:t xml:space="preserve"> </w:t>
      </w:r>
      <w:r>
        <w:t>Script</w:t>
      </w:r>
      <w:r w:rsidRPr="0089725A">
        <w:rPr>
          <w:lang w:val="ru-RU"/>
        </w:rPr>
        <w:t xml:space="preserve"> </w:t>
      </w:r>
      <w:r>
        <w:t>MQL</w:t>
      </w:r>
      <w:r w:rsidRPr="0089725A">
        <w:rPr>
          <w:lang w:val="ru-RU"/>
        </w:rPr>
        <w:t>5, без инференса</w:t>
      </w:r>
    </w:p>
    <w:p w14:paraId="5A6A9C72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Long</w:t>
      </w:r>
      <w:r w:rsidRPr="0089725A">
        <w:rPr>
          <w:lang w:val="ru-RU"/>
        </w:rPr>
        <w:t xml:space="preserve"> </w:t>
      </w:r>
      <w:r>
        <w:t>Name</w:t>
      </w:r>
      <w:r w:rsidRPr="0089725A">
        <w:rPr>
          <w:lang w:val="ru-RU"/>
        </w:rPr>
        <w:t xml:space="preserve"> + </w:t>
      </w:r>
      <w:r>
        <w:t>Short</w:t>
      </w:r>
      <w:r w:rsidRPr="0089725A">
        <w:rPr>
          <w:lang w:val="ru-RU"/>
        </w:rPr>
        <w:t xml:space="preserve"> </w:t>
      </w:r>
      <w:r>
        <w:t>Name</w:t>
      </w:r>
      <w:r w:rsidRPr="0089725A">
        <w:rPr>
          <w:lang w:val="ru-RU"/>
        </w:rPr>
        <w:t xml:space="preserve"> — обязательны; генерация не стартует без них</w:t>
      </w:r>
    </w:p>
    <w:p w14:paraId="4700A6A4" w14:textId="77777777" w:rsidR="00747843" w:rsidRDefault="0089725A">
      <w:pPr>
        <w:spacing w:after="120"/>
        <w:ind w:left="432"/>
      </w:pPr>
      <w:r>
        <w:t>• Input Parameters — гибкий парсинг («extract by meaning»), но строгая валидация типов</w:t>
      </w:r>
    </w:p>
    <w:p w14:paraId="7F05CAA0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struct</w:t>
      </w:r>
      <w:r w:rsidRPr="0089725A">
        <w:rPr>
          <w:lang w:val="ru-RU"/>
        </w:rPr>
        <w:t>/</w:t>
      </w:r>
      <w:r>
        <w:t>class</w:t>
      </w:r>
      <w:r w:rsidRPr="0089725A">
        <w:rPr>
          <w:lang w:val="ru-RU"/>
        </w:rPr>
        <w:t>/</w:t>
      </w:r>
      <w:r>
        <w:t>union</w:t>
      </w:r>
      <w:r w:rsidRPr="0089725A">
        <w:rPr>
          <w:lang w:val="ru-RU"/>
        </w:rPr>
        <w:t xml:space="preserve"> — безусловный </w:t>
      </w:r>
      <w:r>
        <w:t>reject</w:t>
      </w:r>
      <w:r w:rsidRPr="0089725A">
        <w:rPr>
          <w:lang w:val="ru-RU"/>
        </w:rPr>
        <w:t xml:space="preserve">, даже если тип объявлен в скрипте. Это объективное ограничение </w:t>
      </w:r>
      <w:r>
        <w:t>MQL</w:t>
      </w:r>
      <w:r w:rsidRPr="0089725A">
        <w:rPr>
          <w:lang w:val="ru-RU"/>
        </w:rPr>
        <w:t>5, не прихоть а</w:t>
      </w:r>
      <w:r w:rsidRPr="0089725A">
        <w:rPr>
          <w:lang w:val="ru-RU"/>
        </w:rPr>
        <w:t>втора</w:t>
      </w:r>
    </w:p>
    <w:p w14:paraId="1C3B4F4B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t xml:space="preserve">3. </w:t>
      </w:r>
      <w:r>
        <w:rPr>
          <w:rFonts w:ascii="Calibri" w:hAnsi="Calibri"/>
          <w:color w:val="666666"/>
          <w:sz w:val="24"/>
        </w:rPr>
        <w:t>Graceful</w:t>
      </w:r>
      <w:r w:rsidRPr="0089725A">
        <w:rPr>
          <w:rFonts w:ascii="Calibri" w:hAnsi="Calibri"/>
          <w:color w:val="666666"/>
          <w:sz w:val="24"/>
          <w:lang w:val="ru-RU"/>
        </w:rPr>
        <w:t xml:space="preserve"> </w:t>
      </w:r>
      <w:r>
        <w:rPr>
          <w:rFonts w:ascii="Calibri" w:hAnsi="Calibri"/>
          <w:color w:val="666666"/>
          <w:sz w:val="24"/>
        </w:rPr>
        <w:t>degradation</w:t>
      </w:r>
    </w:p>
    <w:p w14:paraId="666CF5B8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Параметр невалиден — </w:t>
      </w:r>
      <w:r>
        <w:t>skip</w:t>
      </w:r>
      <w:r w:rsidRPr="0089725A">
        <w:rPr>
          <w:lang w:val="ru-RU"/>
        </w:rPr>
        <w:t xml:space="preserve"> с объяснением, остальные параметры и скрипт генерируются</w:t>
      </w:r>
    </w:p>
    <w:p w14:paraId="7D1B8FD9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Copyright</w:t>
      </w:r>
      <w:r w:rsidRPr="0089725A">
        <w:rPr>
          <w:lang w:val="ru-RU"/>
        </w:rPr>
        <w:t xml:space="preserve"> не указан — </w:t>
      </w:r>
      <w:r>
        <w:t>fallback</w:t>
      </w:r>
      <w:r w:rsidRPr="0089725A">
        <w:rPr>
          <w:lang w:val="ru-RU"/>
        </w:rPr>
        <w:t xml:space="preserve"> на эталонные значения (</w:t>
      </w:r>
      <w:r>
        <w:t>MetaQuotes</w:t>
      </w:r>
      <w:r w:rsidRPr="0089725A">
        <w:rPr>
          <w:lang w:val="ru-RU"/>
        </w:rPr>
        <w:t xml:space="preserve"> </w:t>
      </w:r>
      <w:r>
        <w:t>Ltd</w:t>
      </w:r>
      <w:r w:rsidRPr="0089725A">
        <w:rPr>
          <w:lang w:val="ru-RU"/>
        </w:rPr>
        <w:t>.</w:t>
      </w:r>
      <w:r w:rsidRPr="0089725A">
        <w:rPr>
          <w:lang w:val="ru-RU"/>
        </w:rPr>
        <w:t xml:space="preserve">, </w:t>
      </w:r>
      <w:r>
        <w:t>https</w:t>
      </w:r>
      <w:r w:rsidRPr="0089725A">
        <w:rPr>
          <w:lang w:val="ru-RU"/>
        </w:rPr>
        <w:t>://</w:t>
      </w:r>
      <w:r>
        <w:t>www</w:t>
      </w:r>
      <w:r w:rsidRPr="0089725A">
        <w:rPr>
          <w:lang w:val="ru-RU"/>
        </w:rPr>
        <w:t>.</w:t>
      </w:r>
      <w:r>
        <w:t>mql</w:t>
      </w:r>
      <w:r w:rsidRPr="0089725A">
        <w:rPr>
          <w:lang w:val="ru-RU"/>
        </w:rPr>
        <w:t>5.</w:t>
      </w:r>
      <w:r>
        <w:t>com</w:t>
      </w:r>
      <w:r w:rsidRPr="0089725A">
        <w:rPr>
          <w:lang w:val="ru-RU"/>
        </w:rPr>
        <w:t>)</w:t>
      </w:r>
    </w:p>
    <w:p w14:paraId="256A6947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lastRenderedPageBreak/>
        <w:t>4. Предсказуемость результата</w:t>
      </w:r>
    </w:p>
    <w:p w14:paraId="7E557C91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>Все «магические» моменты устранены:</w:t>
      </w:r>
    </w:p>
    <w:p w14:paraId="3098B439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</w:t>
      </w:r>
      <w:r>
        <w:t>Input</w:t>
      </w:r>
      <w:r w:rsidRPr="0089725A">
        <w:rPr>
          <w:lang w:val="ru-RU"/>
        </w:rPr>
        <w:t xml:space="preserve">1 </w:t>
      </w:r>
      <w:r>
        <w:t>placeholder</w:t>
      </w:r>
      <w:r w:rsidRPr="0089725A">
        <w:rPr>
          <w:lang w:val="ru-RU"/>
        </w:rPr>
        <w:t xml:space="preserve"> никогда не остаётся в выходе — либо заменяется, либо шаблон без </w:t>
      </w:r>
      <w:r>
        <w:t>input</w:t>
      </w:r>
      <w:r w:rsidRPr="0089725A">
        <w:rPr>
          <w:lang w:val="ru-RU"/>
        </w:rPr>
        <w:t>'ов</w:t>
      </w:r>
    </w:p>
    <w:p w14:paraId="6D46B7C2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>• #</w:t>
      </w:r>
      <w:r>
        <w:t>property</w:t>
      </w:r>
      <w:r w:rsidRPr="0089725A">
        <w:rPr>
          <w:lang w:val="ru-RU"/>
        </w:rPr>
        <w:t xml:space="preserve"> </w:t>
      </w:r>
      <w:r>
        <w:t>version</w:t>
      </w:r>
      <w:r w:rsidRPr="0089725A">
        <w:rPr>
          <w:lang w:val="ru-RU"/>
        </w:rPr>
        <w:t xml:space="preserve"> всегда 1.00, не трогается</w:t>
      </w:r>
    </w:p>
    <w:p w14:paraId="4D049180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>• #</w:t>
      </w:r>
      <w:r>
        <w:t>define</w:t>
      </w:r>
      <w:r w:rsidRPr="0089725A">
        <w:rPr>
          <w:lang w:val="ru-RU"/>
        </w:rPr>
        <w:t xml:space="preserve"> </w:t>
      </w:r>
      <w:r>
        <w:t>NAME</w:t>
      </w:r>
      <w:r w:rsidRPr="0089725A">
        <w:rPr>
          <w:lang w:val="ru-RU"/>
        </w:rPr>
        <w:t xml:space="preserve"> </w:t>
      </w:r>
      <w:r w:rsidRPr="0089725A">
        <w:rPr>
          <w:lang w:val="ru-RU"/>
        </w:rPr>
        <w:t>"&lt;</w:t>
      </w:r>
      <w:r>
        <w:t>Short</w:t>
      </w:r>
      <w:r w:rsidRPr="0089725A">
        <w:rPr>
          <w:lang w:val="ru-RU"/>
        </w:rPr>
        <w:t xml:space="preserve"> </w:t>
      </w:r>
      <w:r>
        <w:t>Name</w:t>
      </w:r>
      <w:r w:rsidRPr="0089725A">
        <w:rPr>
          <w:lang w:val="ru-RU"/>
        </w:rPr>
        <w:t>&gt;" — без избыточного приведения типа (</w:t>
      </w:r>
      <w:r>
        <w:t>string</w:t>
      </w:r>
      <w:r w:rsidRPr="0089725A">
        <w:rPr>
          <w:lang w:val="ru-RU"/>
        </w:rPr>
        <w:t>)</w:t>
      </w:r>
    </w:p>
    <w:p w14:paraId="434EB770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• Стилевые конвенции зафиксированы: </w:t>
      </w:r>
      <w:r>
        <w:t>Inp</w:t>
      </w:r>
      <w:r w:rsidRPr="0089725A">
        <w:rPr>
          <w:lang w:val="ru-RU"/>
        </w:rPr>
        <w:t xml:space="preserve"> + </w:t>
      </w:r>
      <w:r>
        <w:t>PascalCase</w:t>
      </w:r>
      <w:r w:rsidRPr="0089725A">
        <w:rPr>
          <w:lang w:val="ru-RU"/>
        </w:rPr>
        <w:t xml:space="preserve">, формат </w:t>
      </w:r>
      <w:r>
        <w:t>input</w:t>
      </w:r>
      <w:r w:rsidRPr="0089725A">
        <w:rPr>
          <w:lang w:val="ru-RU"/>
        </w:rPr>
        <w:t xml:space="preserve"> &lt;</w:t>
      </w:r>
      <w:r>
        <w:t>type</w:t>
      </w:r>
      <w:r w:rsidRPr="0089725A">
        <w:rPr>
          <w:lang w:val="ru-RU"/>
        </w:rPr>
        <w:t>&gt; &lt;</w:t>
      </w:r>
      <w:r>
        <w:t>name</w:t>
      </w:r>
      <w:r w:rsidRPr="0089725A">
        <w:rPr>
          <w:lang w:val="ru-RU"/>
        </w:rPr>
        <w:t>&gt; = &lt;</w:t>
      </w:r>
      <w:r>
        <w:t>default</w:t>
      </w:r>
      <w:r w:rsidRPr="0089725A">
        <w:rPr>
          <w:lang w:val="ru-RU"/>
        </w:rPr>
        <w:t>&gt;; // &lt;</w:t>
      </w:r>
      <w:r>
        <w:t>comment</w:t>
      </w:r>
      <w:r w:rsidRPr="0089725A">
        <w:rPr>
          <w:lang w:val="ru-RU"/>
        </w:rPr>
        <w:t>&gt;</w:t>
      </w:r>
    </w:p>
    <w:p w14:paraId="3DE018A8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t xml:space="preserve">5. Однозначный </w:t>
      </w:r>
      <w:r>
        <w:rPr>
          <w:rFonts w:ascii="Calibri" w:hAnsi="Calibri"/>
          <w:color w:val="666666"/>
          <w:sz w:val="24"/>
        </w:rPr>
        <w:t>workflow</w:t>
      </w:r>
    </w:p>
    <w:p w14:paraId="591EBE1F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>Пять шагов, каждый с чётким входом и выходом:</w:t>
      </w:r>
    </w:p>
    <w:p w14:paraId="0B7083FB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1. </w:t>
      </w:r>
      <w:r>
        <w:t>Parse</w:t>
      </w:r>
      <w:r w:rsidRPr="0089725A">
        <w:rPr>
          <w:lang w:val="ru-RU"/>
        </w:rPr>
        <w:t xml:space="preserve"> &amp; </w:t>
      </w:r>
      <w:r>
        <w:t>Validate</w:t>
      </w:r>
      <w:r w:rsidRPr="0089725A">
        <w:rPr>
          <w:lang w:val="ru-RU"/>
        </w:rPr>
        <w:t xml:space="preserve"> →</w:t>
      </w:r>
      <w:r w:rsidRPr="0089725A">
        <w:rPr>
          <w:lang w:val="ru-RU"/>
        </w:rPr>
        <w:t xml:space="preserve"> </w:t>
      </w:r>
      <w:r>
        <w:t>STOP</w:t>
      </w:r>
      <w:r w:rsidRPr="0089725A">
        <w:rPr>
          <w:lang w:val="ru-RU"/>
        </w:rPr>
        <w:t xml:space="preserve"> или </w:t>
      </w:r>
      <w:r>
        <w:t>continue</w:t>
      </w:r>
    </w:p>
    <w:p w14:paraId="7683EA0E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2. </w:t>
      </w:r>
      <w:r>
        <w:t>Select</w:t>
      </w:r>
      <w:r w:rsidRPr="0089725A">
        <w:rPr>
          <w:lang w:val="ru-RU"/>
        </w:rPr>
        <w:t xml:space="preserve"> &amp; </w:t>
      </w:r>
      <w:r>
        <w:t>Copy</w:t>
      </w:r>
      <w:r w:rsidRPr="0089725A">
        <w:rPr>
          <w:lang w:val="ru-RU"/>
        </w:rPr>
        <w:t xml:space="preserve"> </w:t>
      </w:r>
      <w:r>
        <w:t>Template</w:t>
      </w:r>
      <w:r w:rsidRPr="0089725A">
        <w:rPr>
          <w:lang w:val="ru-RU"/>
        </w:rPr>
        <w:t xml:space="preserve"> → выбор на основе финального набора валидных параметров</w:t>
      </w:r>
    </w:p>
    <w:p w14:paraId="3DB70BEE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3. </w:t>
      </w:r>
      <w:r>
        <w:t>Edit</w:t>
      </w:r>
      <w:r w:rsidRPr="0089725A">
        <w:rPr>
          <w:lang w:val="ru-RU"/>
        </w:rPr>
        <w:t xml:space="preserve"> </w:t>
      </w:r>
      <w:r>
        <w:t>Script</w:t>
      </w:r>
      <w:r w:rsidRPr="0089725A">
        <w:rPr>
          <w:lang w:val="ru-RU"/>
        </w:rPr>
        <w:t xml:space="preserve"> → замена </w:t>
      </w:r>
      <w:r>
        <w:t>placeholder</w:t>
      </w:r>
      <w:r w:rsidRPr="0089725A">
        <w:rPr>
          <w:lang w:val="ru-RU"/>
        </w:rPr>
        <w:t>'ов, применение конвенций</w:t>
      </w:r>
    </w:p>
    <w:p w14:paraId="32517238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4. </w:t>
      </w:r>
      <w:r>
        <w:t>Save</w:t>
      </w:r>
      <w:r w:rsidRPr="0089725A">
        <w:rPr>
          <w:lang w:val="ru-RU"/>
        </w:rPr>
        <w:t xml:space="preserve"> → атомарная операция</w:t>
      </w:r>
    </w:p>
    <w:p w14:paraId="79979021" w14:textId="77777777" w:rsidR="00747843" w:rsidRPr="0089725A" w:rsidRDefault="0089725A">
      <w:pPr>
        <w:spacing w:after="120"/>
        <w:ind w:left="432"/>
        <w:rPr>
          <w:lang w:val="ru-RU"/>
        </w:rPr>
      </w:pPr>
      <w:r w:rsidRPr="0089725A">
        <w:rPr>
          <w:lang w:val="ru-RU"/>
        </w:rPr>
        <w:t xml:space="preserve">5. </w:t>
      </w:r>
      <w:r>
        <w:t>Report</w:t>
      </w:r>
      <w:r w:rsidRPr="0089725A">
        <w:rPr>
          <w:lang w:val="ru-RU"/>
        </w:rPr>
        <w:t xml:space="preserve"> → </w:t>
      </w:r>
      <w:r>
        <w:t>success</w:t>
      </w:r>
      <w:r w:rsidRPr="0089725A">
        <w:rPr>
          <w:lang w:val="ru-RU"/>
        </w:rPr>
        <w:t xml:space="preserve"> с перечислением файлов или </w:t>
      </w:r>
      <w:r>
        <w:t>STOP</w:t>
      </w:r>
      <w:r w:rsidRPr="0089725A">
        <w:rPr>
          <w:lang w:val="ru-RU"/>
        </w:rPr>
        <w:t xml:space="preserve"> с причиной</w:t>
      </w:r>
    </w:p>
    <w:p w14:paraId="46812E42" w14:textId="77777777" w:rsidR="00747843" w:rsidRPr="0089725A" w:rsidRDefault="0089725A">
      <w:pPr>
        <w:pStyle w:val="21"/>
        <w:rPr>
          <w:lang w:val="ru-RU"/>
        </w:rPr>
      </w:pPr>
      <w:r w:rsidRPr="0089725A">
        <w:rPr>
          <w:rFonts w:ascii="Calibri" w:hAnsi="Calibri"/>
          <w:color w:val="4477AA"/>
          <w:sz w:val="28"/>
          <w:lang w:val="ru-RU"/>
        </w:rPr>
        <w:t>Узкое место (минорное)</w:t>
      </w:r>
    </w:p>
    <w:p w14:paraId="64D885F2" w14:textId="77777777" w:rsidR="00747843" w:rsidRPr="0089725A" w:rsidRDefault="0089725A">
      <w:pPr>
        <w:pStyle w:val="31"/>
        <w:rPr>
          <w:lang w:val="ru-RU"/>
        </w:rPr>
      </w:pPr>
      <w:r w:rsidRPr="0089725A">
        <w:rPr>
          <w:rFonts w:ascii="Calibri" w:hAnsi="Calibri"/>
          <w:color w:val="666666"/>
          <w:sz w:val="24"/>
          <w:lang w:val="ru-RU"/>
        </w:rPr>
        <w:t xml:space="preserve">Ограничение </w:t>
      </w:r>
      <w:r>
        <w:rPr>
          <w:rFonts w:ascii="Calibri" w:hAnsi="Calibri"/>
          <w:color w:val="666666"/>
          <w:sz w:val="24"/>
        </w:rPr>
        <w:t>scope</w:t>
      </w:r>
    </w:p>
    <w:p w14:paraId="61978B4D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 xml:space="preserve">Скилл умеет только </w:t>
      </w:r>
      <w:r>
        <w:t>Create</w:t>
      </w:r>
      <w:r w:rsidRPr="0089725A">
        <w:rPr>
          <w:lang w:val="ru-RU"/>
        </w:rPr>
        <w:t xml:space="preserve">. </w:t>
      </w:r>
      <w:r>
        <w:t>Edit</w:t>
      </w:r>
      <w:r w:rsidRPr="0089725A">
        <w:rPr>
          <w:lang w:val="ru-RU"/>
        </w:rPr>
        <w:t xml:space="preserve">-режим объявлен </w:t>
      </w:r>
      <w:r>
        <w:t>out</w:t>
      </w:r>
      <w:r w:rsidRPr="0089725A">
        <w:rPr>
          <w:lang w:val="ru-RU"/>
        </w:rPr>
        <w:t xml:space="preserve"> </w:t>
      </w:r>
      <w:r>
        <w:t>of</w:t>
      </w:r>
      <w:r w:rsidRPr="0089725A">
        <w:rPr>
          <w:lang w:val="ru-RU"/>
        </w:rPr>
        <w:t xml:space="preserve"> </w:t>
      </w:r>
      <w:r>
        <w:t>scope</w:t>
      </w:r>
      <w:r w:rsidRPr="0089725A">
        <w:rPr>
          <w:lang w:val="ru-RU"/>
        </w:rPr>
        <w:t xml:space="preserve"> — это сознательное решение, но читатель, захотевший отредактировать существующий скрипт, должен будет либо вручную править файл, либо использовать другой и</w:t>
      </w:r>
      <w:r w:rsidRPr="0089725A">
        <w:rPr>
          <w:lang w:val="ru-RU"/>
        </w:rPr>
        <w:t>нструмент. Это приемлемо для первой части статьи; автор планирует расширить скилл во второй части.</w:t>
      </w:r>
    </w:p>
    <w:p w14:paraId="0DC7E284" w14:textId="77777777" w:rsidR="00747843" w:rsidRDefault="0089725A">
      <w:pPr>
        <w:pStyle w:val="21"/>
      </w:pPr>
      <w:r>
        <w:rPr>
          <w:rFonts w:ascii="Calibri" w:hAnsi="Calibri"/>
          <w:color w:val="4477AA"/>
          <w:sz w:val="28"/>
        </w:rPr>
        <w:t>Итоговая оценка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47843" w14:paraId="7442CD08" w14:textId="77777777" w:rsidTr="007478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84997C0" w14:textId="77777777" w:rsidR="00747843" w:rsidRDefault="0089725A">
            <w:r>
              <w:t>Критерий</w:t>
            </w:r>
          </w:p>
        </w:tc>
        <w:tc>
          <w:tcPr>
            <w:tcW w:w="2880" w:type="dxa"/>
          </w:tcPr>
          <w:p w14:paraId="4A4F8AA0" w14:textId="77777777" w:rsidR="00747843" w:rsidRDefault="008972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Оценка</w:t>
            </w:r>
          </w:p>
        </w:tc>
        <w:tc>
          <w:tcPr>
            <w:tcW w:w="2880" w:type="dxa"/>
          </w:tcPr>
          <w:p w14:paraId="6885E8D9" w14:textId="77777777" w:rsidR="00747843" w:rsidRDefault="008972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Комментарий</w:t>
            </w:r>
          </w:p>
        </w:tc>
      </w:tr>
      <w:tr w:rsidR="00747843" w:rsidRPr="0089725A" w14:paraId="458925D4" w14:textId="77777777" w:rsidTr="00747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1C0A3F1" w14:textId="77777777" w:rsidR="00747843" w:rsidRDefault="0089725A">
            <w:r>
              <w:t>Архитектура</w:t>
            </w:r>
          </w:p>
        </w:tc>
        <w:tc>
          <w:tcPr>
            <w:tcW w:w="2880" w:type="dxa"/>
          </w:tcPr>
          <w:p w14:paraId="165E2E18" w14:textId="77777777" w:rsidR="00747843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361B0485" w14:textId="77777777" w:rsidR="00747843" w:rsidRPr="0089725A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89725A">
              <w:rPr>
                <w:lang w:val="ru-RU"/>
              </w:rPr>
              <w:t>Чёткое разделение ответственности, два шаблона вместо одного</w:t>
            </w:r>
          </w:p>
        </w:tc>
      </w:tr>
      <w:tr w:rsidR="00747843" w:rsidRPr="0089725A" w14:paraId="3E57CF65" w14:textId="77777777" w:rsidTr="00747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97D02BE" w14:textId="77777777" w:rsidR="00747843" w:rsidRDefault="0089725A">
            <w:r>
              <w:t>Полнота</w:t>
            </w:r>
          </w:p>
        </w:tc>
        <w:tc>
          <w:tcPr>
            <w:tcW w:w="2880" w:type="dxa"/>
          </w:tcPr>
          <w:p w14:paraId="0BDF0CDE" w14:textId="77777777" w:rsidR="00747843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06FD4BF6" w14:textId="77777777" w:rsidR="00747843" w:rsidRPr="0089725A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ru-RU"/>
              </w:rPr>
            </w:pPr>
            <w:r w:rsidRPr="0089725A">
              <w:rPr>
                <w:lang w:val="ru-RU"/>
              </w:rPr>
              <w:t xml:space="preserve">Все </w:t>
            </w:r>
            <w:r>
              <w:t>TBD</w:t>
            </w:r>
            <w:r w:rsidRPr="0089725A">
              <w:rPr>
                <w:lang w:val="ru-RU"/>
              </w:rPr>
              <w:t xml:space="preserve"> </w:t>
            </w:r>
            <w:r w:rsidRPr="0089725A">
              <w:rPr>
                <w:lang w:val="ru-RU"/>
              </w:rPr>
              <w:t>закрыты, поведение при отсутствии полей описано</w:t>
            </w:r>
          </w:p>
        </w:tc>
      </w:tr>
      <w:tr w:rsidR="00747843" w:rsidRPr="0089725A" w14:paraId="59DFD9D4" w14:textId="77777777" w:rsidTr="00747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9BC23EB" w14:textId="77777777" w:rsidR="00747843" w:rsidRDefault="0089725A">
            <w:r>
              <w:t>Надёжность</w:t>
            </w:r>
          </w:p>
        </w:tc>
        <w:tc>
          <w:tcPr>
            <w:tcW w:w="2880" w:type="dxa"/>
          </w:tcPr>
          <w:p w14:paraId="51BABA1F" w14:textId="77777777" w:rsidR="00747843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0383299B" w14:textId="77777777" w:rsidR="00747843" w:rsidRPr="0089725A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89725A">
              <w:rPr>
                <w:lang w:val="ru-RU"/>
              </w:rPr>
              <w:t xml:space="preserve">Валидация на каждом уровне, </w:t>
            </w:r>
            <w:r>
              <w:t>graceful</w:t>
            </w:r>
            <w:r w:rsidRPr="0089725A">
              <w:rPr>
                <w:lang w:val="ru-RU"/>
              </w:rPr>
              <w:t xml:space="preserve"> </w:t>
            </w:r>
            <w:r>
              <w:t>degradation</w:t>
            </w:r>
          </w:p>
        </w:tc>
      </w:tr>
      <w:tr w:rsidR="00747843" w:rsidRPr="0089725A" w14:paraId="1290385B" w14:textId="77777777" w:rsidTr="00747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BB46E88" w14:textId="77777777" w:rsidR="00747843" w:rsidRDefault="0089725A">
            <w:r>
              <w:t>Поддерживаемость</w:t>
            </w:r>
          </w:p>
        </w:tc>
        <w:tc>
          <w:tcPr>
            <w:tcW w:w="2880" w:type="dxa"/>
          </w:tcPr>
          <w:p w14:paraId="54015369" w14:textId="77777777" w:rsidR="00747843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51E9D4A9" w14:textId="77777777" w:rsidR="00747843" w:rsidRPr="0089725A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ru-RU"/>
              </w:rPr>
            </w:pPr>
            <w:r w:rsidRPr="0089725A">
              <w:rPr>
                <w:lang w:val="ru-RU"/>
              </w:rPr>
              <w:t>Стиль зафиксирован, нет «магических» значений</w:t>
            </w:r>
          </w:p>
        </w:tc>
      </w:tr>
      <w:tr w:rsidR="00747843" w:rsidRPr="0089725A" w14:paraId="270B90BD" w14:textId="77777777" w:rsidTr="00747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1CEB02F" w14:textId="77777777" w:rsidR="00747843" w:rsidRDefault="0089725A">
            <w:r>
              <w:t>User Experience</w:t>
            </w:r>
          </w:p>
        </w:tc>
        <w:tc>
          <w:tcPr>
            <w:tcW w:w="2880" w:type="dxa"/>
          </w:tcPr>
          <w:p w14:paraId="3149CC99" w14:textId="77777777" w:rsidR="00747843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773AD508" w14:textId="77777777" w:rsidR="00747843" w:rsidRPr="0089725A" w:rsidRDefault="008972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89725A">
              <w:rPr>
                <w:lang w:val="ru-RU"/>
              </w:rPr>
              <w:t xml:space="preserve">Понятные ошибки, гибкий ввод, предсказуемый </w:t>
            </w:r>
            <w:r w:rsidRPr="0089725A">
              <w:rPr>
                <w:lang w:val="ru-RU"/>
              </w:rPr>
              <w:lastRenderedPageBreak/>
              <w:t>выво</w:t>
            </w:r>
            <w:r w:rsidRPr="0089725A">
              <w:rPr>
                <w:lang w:val="ru-RU"/>
              </w:rPr>
              <w:t>д</w:t>
            </w:r>
          </w:p>
        </w:tc>
      </w:tr>
      <w:tr w:rsidR="00747843" w14:paraId="3732595D" w14:textId="77777777" w:rsidTr="00747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1BC6DD1" w14:textId="77777777" w:rsidR="00747843" w:rsidRDefault="0089725A">
            <w:r>
              <w:lastRenderedPageBreak/>
              <w:t>Пригодность для статьи</w:t>
            </w:r>
          </w:p>
        </w:tc>
        <w:tc>
          <w:tcPr>
            <w:tcW w:w="2880" w:type="dxa"/>
          </w:tcPr>
          <w:p w14:paraId="34CDA585" w14:textId="77777777" w:rsidR="00747843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5053BACE" w14:textId="77777777" w:rsidR="00747843" w:rsidRDefault="008972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Читатель получит воспроизводимый результат</w:t>
            </w:r>
          </w:p>
        </w:tc>
      </w:tr>
    </w:tbl>
    <w:p w14:paraId="219B072C" w14:textId="77777777" w:rsidR="00747843" w:rsidRDefault="00747843"/>
    <w:p w14:paraId="536EFA46" w14:textId="77777777" w:rsidR="00747843" w:rsidRDefault="0089725A">
      <w:pPr>
        <w:pStyle w:val="21"/>
      </w:pPr>
      <w:r>
        <w:rPr>
          <w:rFonts w:ascii="Calibri" w:hAnsi="Calibri"/>
          <w:color w:val="4477AA"/>
          <w:sz w:val="28"/>
        </w:rPr>
        <w:t>Вердикт</w:t>
      </w:r>
    </w:p>
    <w:p w14:paraId="638440B8" w14:textId="77777777" w:rsidR="00747843" w:rsidRDefault="0089725A">
      <w:pPr>
        <w:spacing w:after="120"/>
      </w:pPr>
      <w:r>
        <w:rPr>
          <w:b/>
        </w:rPr>
        <w:t>Скилл готов к публикации.</w:t>
      </w:r>
    </w:p>
    <w:p w14:paraId="63B3C542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>Все критичные замечания из первого раунда ревью устранены: стилевые конвенции зафиксированы, поведение при отсутствии опциональных полей однознач</w:t>
      </w:r>
      <w:r w:rsidRPr="0089725A">
        <w:rPr>
          <w:lang w:val="ru-RU"/>
        </w:rPr>
        <w:t>но, синхронизация между шаблонами и инструкциями восстановлена. Логика последовательна, поведение предсказуемо, «магии» нет.</w:t>
      </w:r>
    </w:p>
    <w:p w14:paraId="02A35CD5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lang w:val="ru-RU"/>
        </w:rPr>
        <w:t xml:space="preserve">Единственное оставшееся замечание — </w:t>
      </w:r>
      <w:r>
        <w:t>Edit</w:t>
      </w:r>
      <w:r w:rsidRPr="0089725A">
        <w:rPr>
          <w:lang w:val="ru-RU"/>
        </w:rPr>
        <w:t xml:space="preserve">-режим вне </w:t>
      </w:r>
      <w:r>
        <w:t>scope</w:t>
      </w:r>
      <w:r w:rsidRPr="0089725A">
        <w:rPr>
          <w:lang w:val="ru-RU"/>
        </w:rPr>
        <w:t xml:space="preserve"> — это сознательное архитектурное решение для первой части статьи, с </w:t>
      </w:r>
      <w:r w:rsidRPr="0089725A">
        <w:rPr>
          <w:lang w:val="ru-RU"/>
        </w:rPr>
        <w:t>расширением во второй части. Это не блокирует публикацию.</w:t>
      </w:r>
    </w:p>
    <w:p w14:paraId="502D016A" w14:textId="77777777" w:rsidR="00747843" w:rsidRPr="0089725A" w:rsidRDefault="00747843">
      <w:pPr>
        <w:spacing w:after="120"/>
        <w:rPr>
          <w:lang w:val="ru-RU"/>
        </w:rPr>
      </w:pPr>
    </w:p>
    <w:p w14:paraId="699C1587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i/>
          <w:lang w:val="ru-RU"/>
        </w:rPr>
        <w:t>Ревью проведено: 18 июля 2026</w:t>
      </w:r>
    </w:p>
    <w:p w14:paraId="23F2BA9B" w14:textId="77777777" w:rsidR="00747843" w:rsidRPr="0089725A" w:rsidRDefault="0089725A">
      <w:pPr>
        <w:spacing w:after="120"/>
        <w:rPr>
          <w:lang w:val="ru-RU"/>
        </w:rPr>
      </w:pPr>
      <w:r w:rsidRPr="0089725A">
        <w:rPr>
          <w:i/>
          <w:lang w:val="ru-RU"/>
        </w:rPr>
        <w:t>Версия скилла: финальная (после итераций доработки)</w:t>
      </w:r>
    </w:p>
    <w:sectPr w:rsidR="00747843" w:rsidRPr="0089725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47843"/>
    <w:rsid w:val="0089725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F446F"/>
  <w14:defaultImageDpi w14:val="300"/>
  <w15:docId w15:val="{E9A04F5A-478B-4773-B585-C3FCC757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Calibri" w:eastAsia="Calibri" w:hAnsi="Calibri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Andrei Novichkov</cp:lastModifiedBy>
  <cp:revision>2</cp:revision>
  <dcterms:created xsi:type="dcterms:W3CDTF">2013-12-23T23:15:00Z</dcterms:created>
  <dcterms:modified xsi:type="dcterms:W3CDTF">2026-07-18T18:01:00Z</dcterms:modified>
  <cp:category/>
</cp:coreProperties>
</file>